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115A0B">
      <w:r>
        <w:rPr>
          <w:noProof/>
        </w:rPr>
        <w:drawing>
          <wp:inline distT="0" distB="0" distL="0" distR="0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</w:t>
      </w:r>
      <w:r w:rsidRPr="00EC5A5D">
        <w:rPr>
          <w:noProof/>
        </w:rPr>
        <w:drawing>
          <wp:inline distT="0" distB="0" distL="0" distR="0" wp14:anchorId="65F4BAD8" wp14:editId="78B0D0AC">
            <wp:extent cx="2093854" cy="552450"/>
            <wp:effectExtent l="0" t="0" r="1905" b="0"/>
            <wp:docPr id="2" name="Picture 2" descr="Aldersgate P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dersgate Pres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5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15A0B" w:rsidRDefault="00115A0B"/>
    <w:p w:rsidR="001B4C4A" w:rsidRDefault="00115A0B" w:rsidP="001B4C4A">
      <w:pPr>
        <w:ind w:left="5760" w:hanging="5760"/>
        <w:rPr>
          <w:rFonts w:ascii="Times New Roman" w:eastAsia="Times New Roman" w:hAnsi="Times New Roman" w:cs="Times New Roman"/>
          <w:szCs w:val="24"/>
        </w:rPr>
      </w:pPr>
      <w:r w:rsidRPr="00115A0B">
        <w:rPr>
          <w:rFonts w:ascii="Times New Roman" w:eastAsia="Times New Roman" w:hAnsi="Times New Roman" w:cs="Times New Roman"/>
          <w:b/>
          <w:bCs/>
          <w:szCs w:val="24"/>
        </w:rPr>
        <w:t xml:space="preserve">FOR IMMEDIATE </w:t>
      </w:r>
      <w:r>
        <w:rPr>
          <w:rFonts w:ascii="Times New Roman" w:eastAsia="Times New Roman" w:hAnsi="Times New Roman" w:cs="Times New Roman"/>
          <w:b/>
          <w:bCs/>
          <w:szCs w:val="24"/>
        </w:rPr>
        <w:t>R</w:t>
      </w:r>
      <w:r w:rsidRPr="00115A0B">
        <w:rPr>
          <w:rFonts w:ascii="Times New Roman" w:eastAsia="Times New Roman" w:hAnsi="Times New Roman" w:cs="Times New Roman"/>
          <w:b/>
          <w:bCs/>
          <w:szCs w:val="24"/>
        </w:rPr>
        <w:t>ELEASE  </w:t>
      </w:r>
      <w:r w:rsidR="001B4C4A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</w:t>
      </w:r>
      <w:r w:rsidR="001B4C71" w:rsidRPr="00115A0B">
        <w:rPr>
          <w:rFonts w:ascii="Times New Roman" w:eastAsia="Times New Roman" w:hAnsi="Times New Roman" w:cs="Times New Roman"/>
          <w:b/>
          <w:szCs w:val="24"/>
        </w:rPr>
        <w:t>CONTACT:</w:t>
      </w:r>
      <w:r w:rsidR="001B4C71" w:rsidRPr="00115A0B">
        <w:rPr>
          <w:rFonts w:ascii="Times New Roman" w:eastAsia="Times New Roman" w:hAnsi="Times New Roman" w:cs="Times New Roman"/>
          <w:szCs w:val="24"/>
        </w:rPr>
        <w:t xml:space="preserve"> Fawn Imboden</w:t>
      </w:r>
      <w:r w:rsidR="0093694A">
        <w:rPr>
          <w:rFonts w:ascii="Times New Roman" w:eastAsia="Times New Roman" w:hAnsi="Times New Roman" w:cs="Times New Roman"/>
          <w:szCs w:val="24"/>
        </w:rPr>
        <w:t xml:space="preserve">   626-208-5478</w:t>
      </w:r>
    </w:p>
    <w:p w:rsidR="001B4C71" w:rsidRDefault="001B4C4A" w:rsidP="001B4C4A">
      <w:pPr>
        <w:ind w:left="5760" w:hanging="57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Cs w:val="24"/>
        </w:rPr>
        <w:t xml:space="preserve">    (</w:t>
      </w:r>
      <w:hyperlink r:id="rId8" w:history="1">
        <w:r w:rsidRPr="009B7A91">
          <w:rPr>
            <w:rStyle w:val="Hyperlink"/>
            <w:rFonts w:ascii="Times New Roman" w:eastAsia="Times New Roman" w:hAnsi="Times New Roman" w:cs="Times New Roman"/>
            <w:szCs w:val="24"/>
          </w:rPr>
          <w:t>fimboden@americasccu.com</w:t>
        </w:r>
      </w:hyperlink>
      <w:r>
        <w:rPr>
          <w:rFonts w:ascii="Times New Roman" w:eastAsia="Times New Roman" w:hAnsi="Times New Roman" w:cs="Times New Roman"/>
          <w:szCs w:val="24"/>
        </w:rPr>
        <w:t>)</w:t>
      </w:r>
    </w:p>
    <w:p w:rsidR="001B4C71" w:rsidRDefault="001B4C71" w:rsidP="001B4C71">
      <w:pPr>
        <w:ind w:left="57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</w:t>
      </w:r>
      <w:r w:rsidRPr="00115A0B">
        <w:rPr>
          <w:rFonts w:ascii="Times New Roman" w:eastAsia="Times New Roman" w:hAnsi="Times New Roman" w:cs="Times New Roman"/>
          <w:szCs w:val="24"/>
        </w:rPr>
        <w:t>Wesleyan Holiness Consortium</w:t>
      </w:r>
      <w:r>
        <w:rPr>
          <w:rFonts w:ascii="Times New Roman" w:eastAsia="Times New Roman" w:hAnsi="Times New Roman" w:cs="Times New Roman"/>
          <w:szCs w:val="24"/>
        </w:rPr>
        <w:t xml:space="preserve">    </w:t>
      </w:r>
    </w:p>
    <w:p w:rsidR="0093694A" w:rsidRDefault="0093694A" w:rsidP="001B4C71">
      <w:pPr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B778D8" w:rsidRPr="00B778D8" w:rsidRDefault="00B778D8" w:rsidP="001B4C71">
      <w:pPr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Wesleyan Holiness Consorti</w:t>
      </w:r>
      <w:r w:rsidR="0084368B">
        <w:rPr>
          <w:rFonts w:ascii="Times New Roman" w:eastAsia="Times New Roman" w:hAnsi="Times New Roman" w:cs="Times New Roman"/>
          <w:b/>
          <w:szCs w:val="24"/>
          <w:u w:val="single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  <w:u w:val="single"/>
        </w:rPr>
        <w:t>m</w:t>
      </w:r>
      <w:r w:rsidRPr="00B778D8">
        <w:rPr>
          <w:rFonts w:ascii="Times New Roman" w:eastAsia="Times New Roman" w:hAnsi="Times New Roman" w:cs="Times New Roman"/>
          <w:b/>
          <w:szCs w:val="24"/>
          <w:u w:val="single"/>
        </w:rPr>
        <w:t xml:space="preserve"> LAUNCHES NEW PRESS</w:t>
      </w:r>
    </w:p>
    <w:p w:rsidR="00B778D8" w:rsidRDefault="00B778D8" w:rsidP="00115A0B">
      <w:pPr>
        <w:rPr>
          <w:rFonts w:ascii="Times New Roman" w:eastAsia="Times New Roman" w:hAnsi="Times New Roman" w:cs="Times New Roman"/>
          <w:b/>
          <w:szCs w:val="24"/>
        </w:rPr>
      </w:pPr>
    </w:p>
    <w:p w:rsidR="00B778D8" w:rsidRPr="001B4C71" w:rsidRDefault="00B778D8" w:rsidP="00115A0B">
      <w:pPr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GLENDORA</w:t>
      </w:r>
      <w:r w:rsidR="00115A0B" w:rsidRPr="00B778D8">
        <w:rPr>
          <w:rFonts w:ascii="Times New Roman" w:eastAsia="Times New Roman" w:hAnsi="Times New Roman" w:cs="Times New Roman"/>
          <w:szCs w:val="24"/>
        </w:rPr>
        <w:t>, CA</w:t>
      </w:r>
      <w:r>
        <w:rPr>
          <w:rFonts w:ascii="Times New Roman" w:eastAsia="Times New Roman" w:hAnsi="Times New Roman" w:cs="Times New Roman"/>
          <w:szCs w:val="24"/>
        </w:rPr>
        <w:t xml:space="preserve"> – </w:t>
      </w:r>
      <w:r w:rsidR="001B4C71">
        <w:rPr>
          <w:rFonts w:ascii="Times New Roman" w:eastAsia="Times New Roman" w:hAnsi="Times New Roman" w:cs="Times New Roman"/>
          <w:szCs w:val="24"/>
        </w:rPr>
        <w:t xml:space="preserve">March 18, 2012 - </w:t>
      </w:r>
      <w:r>
        <w:rPr>
          <w:rFonts w:ascii="Times New Roman" w:eastAsia="Times New Roman" w:hAnsi="Times New Roman" w:cs="Times New Roman"/>
          <w:szCs w:val="24"/>
        </w:rPr>
        <w:t>After nearly a year of work, Kevin Mannoia, Chair of the Wesleyan Holiness Consortium (WHC), announces the formation of</w:t>
      </w:r>
      <w:r w:rsidR="00BB0FB5">
        <w:rPr>
          <w:rFonts w:ascii="Times New Roman" w:eastAsia="Times New Roman" w:hAnsi="Times New Roman" w:cs="Times New Roman"/>
          <w:szCs w:val="24"/>
        </w:rPr>
        <w:t xml:space="preserve"> Aldersgate Press,</w:t>
      </w:r>
      <w:r>
        <w:rPr>
          <w:rFonts w:ascii="Times New Roman" w:eastAsia="Times New Roman" w:hAnsi="Times New Roman" w:cs="Times New Roman"/>
          <w:szCs w:val="24"/>
        </w:rPr>
        <w:t xml:space="preserve"> the Publication Arm of the WHC as </w:t>
      </w:r>
      <w:r w:rsidRPr="001B4C71">
        <w:rPr>
          <w:rFonts w:ascii="Times New Roman" w:eastAsia="Times New Roman" w:hAnsi="Times New Roman" w:cs="Times New Roman"/>
          <w:i/>
          <w:szCs w:val="24"/>
        </w:rPr>
        <w:t xml:space="preserve">“a means to fuel the Holiness movement into the future.”  </w:t>
      </w:r>
    </w:p>
    <w:p w:rsidR="00115A0B" w:rsidRDefault="00B778D8" w:rsidP="00B778D8">
      <w:pPr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 February of 2011, the WHC</w:t>
      </w:r>
      <w:r w:rsidR="001B4C71">
        <w:rPr>
          <w:rFonts w:ascii="Times New Roman" w:eastAsia="Times New Roman" w:hAnsi="Times New Roman" w:cs="Times New Roman"/>
          <w:szCs w:val="24"/>
        </w:rPr>
        <w:t xml:space="preserve"> released two books</w:t>
      </w:r>
      <w:r>
        <w:rPr>
          <w:rFonts w:ascii="Times New Roman" w:eastAsia="Times New Roman" w:hAnsi="Times New Roman" w:cs="Times New Roman"/>
          <w:szCs w:val="24"/>
        </w:rPr>
        <w:t xml:space="preserve"> to test the viability and need for new books written in the Wesleyan Holiness stream of the church </w:t>
      </w:r>
      <w:r w:rsidR="001B4C71">
        <w:rPr>
          <w:rFonts w:ascii="Times New Roman" w:eastAsia="Times New Roman" w:hAnsi="Times New Roman" w:cs="Times New Roman"/>
          <w:szCs w:val="24"/>
        </w:rPr>
        <w:t>targeting</w:t>
      </w:r>
      <w:r>
        <w:rPr>
          <w:rFonts w:ascii="Times New Roman" w:eastAsia="Times New Roman" w:hAnsi="Times New Roman" w:cs="Times New Roman"/>
          <w:szCs w:val="24"/>
        </w:rPr>
        <w:t xml:space="preserve"> informed lay leaders a</w:t>
      </w:r>
      <w:r w:rsidR="001B4C4A">
        <w:rPr>
          <w:rFonts w:ascii="Times New Roman" w:eastAsia="Times New Roman" w:hAnsi="Times New Roman" w:cs="Times New Roman"/>
          <w:szCs w:val="24"/>
        </w:rPr>
        <w:t>nd pastors seeking new and practical</w:t>
      </w:r>
      <w:r>
        <w:rPr>
          <w:rFonts w:ascii="Times New Roman" w:eastAsia="Times New Roman" w:hAnsi="Times New Roman" w:cs="Times New Roman"/>
          <w:szCs w:val="24"/>
        </w:rPr>
        <w:t xml:space="preserve"> material centered in this heritage.  </w:t>
      </w:r>
      <w:r>
        <w:rPr>
          <w:rFonts w:ascii="Times New Roman" w:eastAsia="Times New Roman" w:hAnsi="Times New Roman" w:cs="Times New Roman"/>
          <w:szCs w:val="24"/>
          <w:u w:val="single"/>
        </w:rPr>
        <w:t>Maximum Faith,</w:t>
      </w:r>
      <w:r>
        <w:rPr>
          <w:rFonts w:ascii="Times New Roman" w:eastAsia="Times New Roman" w:hAnsi="Times New Roman" w:cs="Times New Roman"/>
          <w:szCs w:val="24"/>
        </w:rPr>
        <w:t xml:space="preserve"> written by George Barna, and</w:t>
      </w:r>
      <w:r>
        <w:rPr>
          <w:rFonts w:ascii="Times New Roman" w:eastAsia="Times New Roman" w:hAnsi="Times New Roman" w:cs="Times New Roman"/>
          <w:szCs w:val="24"/>
          <w:u w:val="single"/>
        </w:rPr>
        <w:t xml:space="preserve"> Masterful Living</w:t>
      </w:r>
      <w:r>
        <w:rPr>
          <w:rFonts w:ascii="Times New Roman" w:eastAsia="Times New Roman" w:hAnsi="Times New Roman" w:cs="Times New Roman"/>
          <w:szCs w:val="24"/>
        </w:rPr>
        <w:t xml:space="preserve">, written by Kevin Mannoia, </w:t>
      </w:r>
      <w:r w:rsidR="00E63E57">
        <w:rPr>
          <w:rFonts w:ascii="Times New Roman" w:eastAsia="Times New Roman" w:hAnsi="Times New Roman" w:cs="Times New Roman"/>
          <w:szCs w:val="24"/>
        </w:rPr>
        <w:t>were r</w:t>
      </w:r>
      <w:r w:rsidR="001B4C4A">
        <w:rPr>
          <w:rFonts w:ascii="Times New Roman" w:eastAsia="Times New Roman" w:hAnsi="Times New Roman" w:cs="Times New Roman"/>
          <w:szCs w:val="24"/>
        </w:rPr>
        <w:t>eleased</w:t>
      </w:r>
      <w:r>
        <w:rPr>
          <w:rFonts w:ascii="Times New Roman" w:eastAsia="Times New Roman" w:hAnsi="Times New Roman" w:cs="Times New Roman"/>
          <w:szCs w:val="24"/>
        </w:rPr>
        <w:t xml:space="preserve"> as a joint effort between WHC Publications and </w:t>
      </w:r>
      <w:proofErr w:type="spellStart"/>
      <w:r>
        <w:rPr>
          <w:rFonts w:ascii="Times New Roman" w:eastAsia="Times New Roman" w:hAnsi="Times New Roman" w:cs="Times New Roman"/>
          <w:szCs w:val="24"/>
        </w:rPr>
        <w:t>Me</w:t>
      </w:r>
      <w:r w:rsidR="001B4C4A">
        <w:rPr>
          <w:rFonts w:ascii="Times New Roman" w:eastAsia="Times New Roman" w:hAnsi="Times New Roman" w:cs="Times New Roman"/>
          <w:szCs w:val="24"/>
        </w:rPr>
        <w:t>taformation</w:t>
      </w:r>
      <w:proofErr w:type="spellEnd"/>
      <w:r w:rsidR="001B4C4A">
        <w:rPr>
          <w:rFonts w:ascii="Times New Roman" w:eastAsia="Times New Roman" w:hAnsi="Times New Roman" w:cs="Times New Roman"/>
          <w:szCs w:val="24"/>
        </w:rPr>
        <w:t>, the</w:t>
      </w:r>
      <w:r>
        <w:rPr>
          <w:rFonts w:ascii="Times New Roman" w:eastAsia="Times New Roman" w:hAnsi="Times New Roman" w:cs="Times New Roman"/>
          <w:szCs w:val="24"/>
        </w:rPr>
        <w:t xml:space="preserve"> network of George </w:t>
      </w:r>
      <w:proofErr w:type="spellStart"/>
      <w:r>
        <w:rPr>
          <w:rFonts w:ascii="Times New Roman" w:eastAsia="Times New Roman" w:hAnsi="Times New Roman" w:cs="Times New Roman"/>
          <w:szCs w:val="24"/>
        </w:rPr>
        <w:t>Barna’s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latest initiatives.  The books w</w:t>
      </w:r>
      <w:r w:rsidR="001B4C4A">
        <w:rPr>
          <w:rFonts w:ascii="Times New Roman" w:eastAsia="Times New Roman" w:hAnsi="Times New Roman" w:cs="Times New Roman"/>
          <w:szCs w:val="24"/>
        </w:rPr>
        <w:t>ere well received</w:t>
      </w:r>
      <w:r>
        <w:rPr>
          <w:rFonts w:ascii="Times New Roman" w:eastAsia="Times New Roman" w:hAnsi="Times New Roman" w:cs="Times New Roman"/>
          <w:szCs w:val="24"/>
        </w:rPr>
        <w:t xml:space="preserve"> and response</w:t>
      </w:r>
      <w:r w:rsidR="00E63E57">
        <w:rPr>
          <w:rFonts w:ascii="Times New Roman" w:eastAsia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szCs w:val="24"/>
        </w:rPr>
        <w:t xml:space="preserve"> indicated a need for new writing that is practical and centered on a re-articulation of the Holiness message.</w:t>
      </w:r>
    </w:p>
    <w:p w:rsidR="00831D26" w:rsidRDefault="00B778D8" w:rsidP="001B4C4A">
      <w:pPr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When Mannoia proposed the idea of a publishing arm to the WHC Board and Steering </w:t>
      </w:r>
      <w:r w:rsidR="00E63E57">
        <w:rPr>
          <w:rFonts w:ascii="Times New Roman" w:eastAsia="Times New Roman" w:hAnsi="Times New Roman" w:cs="Times New Roman"/>
          <w:szCs w:val="24"/>
        </w:rPr>
        <w:t>Committee,</w:t>
      </w:r>
      <w:r w:rsidR="001B4C4A">
        <w:rPr>
          <w:rFonts w:ascii="Times New Roman" w:eastAsia="Times New Roman" w:hAnsi="Times New Roman" w:cs="Times New Roman"/>
          <w:szCs w:val="24"/>
        </w:rPr>
        <w:t xml:space="preserve"> it was </w:t>
      </w:r>
      <w:r w:rsidR="004A7D1B">
        <w:rPr>
          <w:rFonts w:ascii="Times New Roman" w:eastAsia="Times New Roman" w:hAnsi="Times New Roman" w:cs="Times New Roman"/>
          <w:szCs w:val="24"/>
        </w:rPr>
        <w:t>quickly adopted</w:t>
      </w:r>
      <w:r>
        <w:rPr>
          <w:rFonts w:ascii="Times New Roman" w:eastAsia="Times New Roman" w:hAnsi="Times New Roman" w:cs="Times New Roman"/>
          <w:szCs w:val="24"/>
        </w:rPr>
        <w:t xml:space="preserve"> as a pr</w:t>
      </w:r>
      <w:r w:rsidR="00E63E57">
        <w:rPr>
          <w:rFonts w:ascii="Times New Roman" w:eastAsia="Times New Roman" w:hAnsi="Times New Roman" w:cs="Times New Roman"/>
          <w:szCs w:val="24"/>
        </w:rPr>
        <w:t xml:space="preserve">oject to launch.  On June 30, 2011, the Board of the WHC formed a Publications Team to guide the development of the new press.  The </w:t>
      </w:r>
      <w:r w:rsidR="001B4C4A">
        <w:rPr>
          <w:rFonts w:ascii="Times New Roman" w:eastAsia="Times New Roman" w:hAnsi="Times New Roman" w:cs="Times New Roman"/>
          <w:szCs w:val="24"/>
        </w:rPr>
        <w:t>I</w:t>
      </w:r>
      <w:r w:rsidR="00E63E57">
        <w:rPr>
          <w:rFonts w:ascii="Times New Roman" w:eastAsia="Times New Roman" w:hAnsi="Times New Roman" w:cs="Times New Roman"/>
          <w:szCs w:val="24"/>
        </w:rPr>
        <w:t xml:space="preserve">naugural meeting </w:t>
      </w:r>
      <w:r w:rsidR="001B4C4A">
        <w:rPr>
          <w:rFonts w:ascii="Times New Roman" w:eastAsia="Times New Roman" w:hAnsi="Times New Roman" w:cs="Times New Roman"/>
          <w:szCs w:val="24"/>
        </w:rPr>
        <w:t xml:space="preserve">of this team </w:t>
      </w:r>
      <w:r w:rsidR="00E63E57">
        <w:rPr>
          <w:rFonts w:ascii="Times New Roman" w:eastAsia="Times New Roman" w:hAnsi="Times New Roman" w:cs="Times New Roman"/>
          <w:szCs w:val="24"/>
        </w:rPr>
        <w:t xml:space="preserve">the following </w:t>
      </w:r>
      <w:r w:rsidR="001B4C4A">
        <w:rPr>
          <w:rFonts w:ascii="Times New Roman" w:eastAsia="Times New Roman" w:hAnsi="Times New Roman" w:cs="Times New Roman"/>
          <w:szCs w:val="24"/>
        </w:rPr>
        <w:t>August addressed issues</w:t>
      </w:r>
      <w:r w:rsidR="00E63E57">
        <w:rPr>
          <w:rFonts w:ascii="Times New Roman" w:eastAsia="Times New Roman" w:hAnsi="Times New Roman" w:cs="Times New Roman"/>
          <w:szCs w:val="24"/>
        </w:rPr>
        <w:t xml:space="preserve"> of name, composition, and operational structures.  At the </w:t>
      </w:r>
      <w:r w:rsidR="001B4C4A">
        <w:rPr>
          <w:rFonts w:ascii="Times New Roman" w:eastAsia="Times New Roman" w:hAnsi="Times New Roman" w:cs="Times New Roman"/>
          <w:szCs w:val="24"/>
        </w:rPr>
        <w:t xml:space="preserve">WHC’s </w:t>
      </w:r>
      <w:r w:rsidR="00E63E57">
        <w:rPr>
          <w:rFonts w:ascii="Times New Roman" w:eastAsia="Times New Roman" w:hAnsi="Times New Roman" w:cs="Times New Roman"/>
          <w:szCs w:val="24"/>
        </w:rPr>
        <w:t>November Steering Committee, affirmation of the work accelerated</w:t>
      </w:r>
      <w:r w:rsidR="001B4C4A">
        <w:rPr>
          <w:rFonts w:ascii="Times New Roman" w:eastAsia="Times New Roman" w:hAnsi="Times New Roman" w:cs="Times New Roman"/>
          <w:szCs w:val="24"/>
        </w:rPr>
        <w:t xml:space="preserve"> the process</w:t>
      </w:r>
      <w:r w:rsidR="00E63E57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831D26" w:rsidRDefault="00E63E57" w:rsidP="00B778D8">
      <w:pPr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The Publications Team composed of Barry Callen (chair), George Barna, </w:t>
      </w:r>
      <w:r w:rsidR="00517543">
        <w:rPr>
          <w:rFonts w:ascii="Times New Roman" w:eastAsia="Times New Roman" w:hAnsi="Times New Roman" w:cs="Times New Roman"/>
          <w:szCs w:val="24"/>
        </w:rPr>
        <w:t xml:space="preserve">Kevin Mannoia, </w:t>
      </w:r>
      <w:r>
        <w:rPr>
          <w:rFonts w:ascii="Times New Roman" w:eastAsia="Times New Roman" w:hAnsi="Times New Roman" w:cs="Times New Roman"/>
          <w:szCs w:val="24"/>
        </w:rPr>
        <w:t xml:space="preserve">Don </w:t>
      </w:r>
      <w:proofErr w:type="gramStart"/>
      <w:r>
        <w:rPr>
          <w:rFonts w:ascii="Times New Roman" w:eastAsia="Times New Roman" w:hAnsi="Times New Roman" w:cs="Times New Roman"/>
          <w:szCs w:val="24"/>
        </w:rPr>
        <w:t>Thorsen,</w:t>
      </w:r>
      <w:proofErr w:type="gramEnd"/>
      <w:r w:rsidR="00517543">
        <w:rPr>
          <w:rFonts w:ascii="Times New Roman" w:eastAsia="Times New Roman" w:hAnsi="Times New Roman" w:cs="Times New Roman"/>
          <w:szCs w:val="24"/>
        </w:rPr>
        <w:t xml:space="preserve"> Marlene Chase </w:t>
      </w:r>
      <w:r>
        <w:rPr>
          <w:rFonts w:ascii="Times New Roman" w:eastAsia="Times New Roman" w:hAnsi="Times New Roman" w:cs="Times New Roman"/>
          <w:szCs w:val="24"/>
        </w:rPr>
        <w:t>completed the formative work by adopting an agreement hammered out by Mannoia and Laurence Wood of Emeth Press</w:t>
      </w:r>
      <w:r w:rsidR="00831D26">
        <w:rPr>
          <w:rFonts w:ascii="Times New Roman" w:eastAsia="Times New Roman" w:hAnsi="Times New Roman" w:cs="Times New Roman"/>
          <w:szCs w:val="24"/>
        </w:rPr>
        <w:t xml:space="preserve"> to serve as the operational partner for Aldersgate.  This arrangement allows Aldersgate Press to conti</w:t>
      </w:r>
      <w:r w:rsidR="001B4C4A">
        <w:rPr>
          <w:rFonts w:ascii="Times New Roman" w:eastAsia="Times New Roman" w:hAnsi="Times New Roman" w:cs="Times New Roman"/>
          <w:szCs w:val="24"/>
        </w:rPr>
        <w:t xml:space="preserve">nue in the spirit of the WHC to </w:t>
      </w:r>
      <w:r w:rsidR="00831D26">
        <w:rPr>
          <w:rFonts w:ascii="Times New Roman" w:eastAsia="Times New Roman" w:hAnsi="Times New Roman" w:cs="Times New Roman"/>
          <w:szCs w:val="24"/>
        </w:rPr>
        <w:t>remain largely network based and fulfill its unique priorities.</w:t>
      </w:r>
    </w:p>
    <w:p w:rsidR="00B778D8" w:rsidRDefault="00831D26" w:rsidP="00B778D8">
      <w:pPr>
        <w:ind w:firstLine="720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Mannoia says of the initiative, </w:t>
      </w:r>
      <w:r w:rsidRPr="00831D26">
        <w:rPr>
          <w:rFonts w:ascii="Times New Roman" w:eastAsia="Times New Roman" w:hAnsi="Times New Roman" w:cs="Times New Roman"/>
          <w:i/>
          <w:szCs w:val="24"/>
        </w:rPr>
        <w:t>“From the inception the intention was to have a ‘pipeline’</w:t>
      </w:r>
      <w:r w:rsidR="001B4C4A">
        <w:rPr>
          <w:rFonts w:ascii="Times New Roman" w:eastAsia="Times New Roman" w:hAnsi="Times New Roman" w:cs="Times New Roman"/>
          <w:i/>
          <w:szCs w:val="24"/>
        </w:rPr>
        <w:t xml:space="preserve"> of new material as </w:t>
      </w:r>
      <w:proofErr w:type="gramStart"/>
      <w:r w:rsidR="001B4C4A">
        <w:rPr>
          <w:rFonts w:ascii="Times New Roman" w:eastAsia="Times New Roman" w:hAnsi="Times New Roman" w:cs="Times New Roman"/>
          <w:i/>
          <w:szCs w:val="24"/>
        </w:rPr>
        <w:t>an</w:t>
      </w:r>
      <w:proofErr w:type="gramEnd"/>
      <w:r w:rsidR="001B4C4A">
        <w:rPr>
          <w:rFonts w:ascii="Times New Roman" w:eastAsia="Times New Roman" w:hAnsi="Times New Roman" w:cs="Times New Roman"/>
          <w:i/>
          <w:szCs w:val="24"/>
        </w:rPr>
        <w:t xml:space="preserve"> extension of the WHC</w:t>
      </w:r>
      <w:r w:rsidRPr="00831D26">
        <w:rPr>
          <w:rFonts w:ascii="Times New Roman" w:eastAsia="Times New Roman" w:hAnsi="Times New Roman" w:cs="Times New Roman"/>
          <w:i/>
          <w:szCs w:val="24"/>
        </w:rPr>
        <w:t>.  And, we want to be very author friendly providing higher royalties tha</w:t>
      </w:r>
      <w:r w:rsidR="001B4C4A">
        <w:rPr>
          <w:rFonts w:ascii="Times New Roman" w:eastAsia="Times New Roman" w:hAnsi="Times New Roman" w:cs="Times New Roman"/>
          <w:i/>
          <w:szCs w:val="24"/>
        </w:rPr>
        <w:t>n traditional publishers.  M</w:t>
      </w:r>
      <w:r w:rsidRPr="00831D26">
        <w:rPr>
          <w:rFonts w:ascii="Times New Roman" w:eastAsia="Times New Roman" w:hAnsi="Times New Roman" w:cs="Times New Roman"/>
          <w:i/>
          <w:szCs w:val="24"/>
        </w:rPr>
        <w:t xml:space="preserve">ost importantly, our hope is to give voice to new and young authors who have something relevant and practical to say from a Wesleyan Holiness perspective.” </w:t>
      </w:r>
    </w:p>
    <w:p w:rsidR="00831D26" w:rsidRDefault="001B4C71" w:rsidP="00831D26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Aldersgate Press will </w:t>
      </w:r>
      <w:r w:rsidR="00831D26" w:rsidRPr="00831D26">
        <w:rPr>
          <w:rFonts w:ascii="Times New Roman" w:eastAsia="Calibri" w:hAnsi="Times New Roman" w:cs="Times New Roman"/>
        </w:rPr>
        <w:t>provide a communication channel</w:t>
      </w:r>
      <w:r w:rsidR="001B4C4A">
        <w:rPr>
          <w:rFonts w:ascii="Times New Roman" w:eastAsia="Calibri" w:hAnsi="Times New Roman" w:cs="Times New Roman"/>
        </w:rPr>
        <w:t xml:space="preserve"> </w:t>
      </w:r>
      <w:r w:rsidR="00831D26" w:rsidRPr="00831D26">
        <w:rPr>
          <w:rFonts w:ascii="Times New Roman" w:eastAsia="Calibri" w:hAnsi="Times New Roman" w:cs="Times New Roman"/>
        </w:rPr>
        <w:t xml:space="preserve">of </w:t>
      </w:r>
      <w:r w:rsidR="001B4C4A">
        <w:rPr>
          <w:rFonts w:ascii="Times New Roman" w:eastAsia="Calibri" w:hAnsi="Times New Roman" w:cs="Times New Roman"/>
        </w:rPr>
        <w:t>the WHC</w:t>
      </w:r>
      <w:r w:rsidR="00831D26" w:rsidRPr="00831D26">
        <w:rPr>
          <w:rFonts w:ascii="Times New Roman" w:eastAsia="Calibri" w:hAnsi="Times New Roman" w:cs="Times New Roman"/>
        </w:rPr>
        <w:t xml:space="preserve"> for nurturing Christian leaders around practical themes of holiness and to encourage a new generation of writers in focusing on the growing interest in transformed Christian living through appropriating the holiness of God in lives, cultures, and structures.</w:t>
      </w:r>
    </w:p>
    <w:p w:rsidR="001B4C71" w:rsidRPr="001B4C71" w:rsidRDefault="00831D26" w:rsidP="001B4C71">
      <w:pPr>
        <w:ind w:firstLine="72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The four-step editorial process </w:t>
      </w:r>
      <w:r w:rsidR="001B4C71">
        <w:rPr>
          <w:rFonts w:ascii="Times New Roman" w:eastAsia="Calibri" w:hAnsi="Times New Roman" w:cs="Times New Roman"/>
        </w:rPr>
        <w:t xml:space="preserve">can be found on the website and </w:t>
      </w:r>
      <w:r>
        <w:rPr>
          <w:rFonts w:ascii="Times New Roman" w:eastAsia="Calibri" w:hAnsi="Times New Roman" w:cs="Times New Roman"/>
        </w:rPr>
        <w:t>ensures a rigorous review of every manuscript and propo</w:t>
      </w:r>
      <w:r w:rsidR="001B4C4A">
        <w:rPr>
          <w:rFonts w:ascii="Times New Roman" w:eastAsia="Calibri" w:hAnsi="Times New Roman" w:cs="Times New Roman"/>
        </w:rPr>
        <w:t xml:space="preserve">sal for </w:t>
      </w:r>
      <w:r>
        <w:rPr>
          <w:rFonts w:ascii="Times New Roman" w:eastAsia="Calibri" w:hAnsi="Times New Roman" w:cs="Times New Roman"/>
        </w:rPr>
        <w:t>consistency with</w:t>
      </w:r>
      <w:r w:rsidR="00922E20">
        <w:rPr>
          <w:rFonts w:ascii="Times New Roman" w:eastAsia="Calibri" w:hAnsi="Times New Roman" w:cs="Times New Roman"/>
        </w:rPr>
        <w:t xml:space="preserve"> the mission and values of the P</w:t>
      </w:r>
      <w:r>
        <w:rPr>
          <w:rFonts w:ascii="Times New Roman" w:eastAsia="Calibri" w:hAnsi="Times New Roman" w:cs="Times New Roman"/>
        </w:rPr>
        <w:t xml:space="preserve">ress.  </w:t>
      </w:r>
      <w:r w:rsidR="001B4C71">
        <w:rPr>
          <w:rFonts w:ascii="Times New Roman" w:eastAsia="Calibri" w:hAnsi="Times New Roman" w:cs="Times New Roman"/>
        </w:rPr>
        <w:t xml:space="preserve">Barry Callen, Editor of Aldersgate Press says: </w:t>
      </w:r>
      <w:r w:rsidR="001B4C71">
        <w:rPr>
          <w:rFonts w:ascii="Times New Roman" w:eastAsia="Calibri" w:hAnsi="Times New Roman" w:cs="Times New Roman"/>
          <w:i/>
        </w:rPr>
        <w:t xml:space="preserve">“Aldersgate Press is now ready to do some serious business. </w:t>
      </w:r>
      <w:r w:rsidR="001B4C71" w:rsidRPr="001B4C71">
        <w:rPr>
          <w:rFonts w:ascii="Times New Roman" w:eastAsia="Calibri" w:hAnsi="Times New Roman" w:cs="Times New Roman"/>
          <w:bCs/>
          <w:i/>
        </w:rPr>
        <w:t>Whether or not the person is a w</w:t>
      </w:r>
      <w:r w:rsidR="00922E20">
        <w:rPr>
          <w:rFonts w:ascii="Times New Roman" w:eastAsia="Calibri" w:hAnsi="Times New Roman" w:cs="Times New Roman"/>
          <w:bCs/>
          <w:i/>
        </w:rPr>
        <w:t>ell-known author</w:t>
      </w:r>
      <w:r w:rsidR="001B4C71">
        <w:rPr>
          <w:rFonts w:ascii="Times New Roman" w:eastAsia="Calibri" w:hAnsi="Times New Roman" w:cs="Times New Roman"/>
          <w:bCs/>
          <w:i/>
        </w:rPr>
        <w:t xml:space="preserve"> is less </w:t>
      </w:r>
      <w:r w:rsidR="001B4C71" w:rsidRPr="001B4C71">
        <w:rPr>
          <w:rFonts w:ascii="Times New Roman" w:eastAsia="Calibri" w:hAnsi="Times New Roman" w:cs="Times New Roman"/>
          <w:bCs/>
          <w:i/>
        </w:rPr>
        <w:t>important than whether he/she has something compelling to say that fits the mission of our Press and is needed by today's church.</w:t>
      </w:r>
      <w:r w:rsidR="001B4C71">
        <w:rPr>
          <w:rFonts w:ascii="Times New Roman" w:eastAsia="Calibri" w:hAnsi="Times New Roman" w:cs="Times New Roman"/>
          <w:bCs/>
          <w:i/>
        </w:rPr>
        <w:t>”</w:t>
      </w:r>
    </w:p>
    <w:p w:rsidR="001B4C71" w:rsidRDefault="001B4C71" w:rsidP="001B4C71">
      <w:pPr>
        <w:rPr>
          <w:rFonts w:ascii="Times New Roman" w:eastAsia="Calibri" w:hAnsi="Times New Roman" w:cs="Times New Roman"/>
        </w:rPr>
      </w:pPr>
    </w:p>
    <w:p w:rsidR="00115A0B" w:rsidRDefault="001B4C71">
      <w:r>
        <w:rPr>
          <w:rFonts w:ascii="Times New Roman" w:eastAsia="Calibri" w:hAnsi="Times New Roman" w:cs="Times New Roman"/>
        </w:rPr>
        <w:t xml:space="preserve">FOR MORE INFORMATION SEE: </w:t>
      </w:r>
      <w:hyperlink r:id="rId9" w:history="1">
        <w:r w:rsidRPr="009B7A91">
          <w:rPr>
            <w:rStyle w:val="Hyperlink"/>
            <w:rFonts w:ascii="Times New Roman" w:eastAsia="Calibri" w:hAnsi="Times New Roman" w:cs="Times New Roman"/>
          </w:rPr>
          <w:t>www.AldersgatePress.org</w:t>
        </w:r>
      </w:hyperlink>
      <w:r>
        <w:rPr>
          <w:rFonts w:ascii="Times New Roman" w:eastAsia="Calibri" w:hAnsi="Times New Roman" w:cs="Times New Roman"/>
        </w:rPr>
        <w:t xml:space="preserve">  OR </w:t>
      </w:r>
      <w:hyperlink r:id="rId10" w:history="1">
        <w:r w:rsidRPr="009B7A91">
          <w:rPr>
            <w:rStyle w:val="Hyperlink"/>
            <w:rFonts w:ascii="Times New Roman" w:eastAsia="Calibri" w:hAnsi="Times New Roman" w:cs="Times New Roman"/>
          </w:rPr>
          <w:t>www.HolinessAndUnity.org</w:t>
        </w:r>
      </w:hyperlink>
      <w:r>
        <w:rPr>
          <w:rFonts w:ascii="Times New Roman" w:eastAsia="Calibri" w:hAnsi="Times New Roman" w:cs="Times New Roman"/>
        </w:rPr>
        <w:t xml:space="preserve"> </w:t>
      </w:r>
    </w:p>
    <w:sectPr w:rsidR="00115A0B" w:rsidSect="001B4C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499A"/>
    <w:multiLevelType w:val="hybridMultilevel"/>
    <w:tmpl w:val="24761EDA"/>
    <w:lvl w:ilvl="0" w:tplc="04D6F58A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theme="minorHAnsi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0B"/>
    <w:rsid w:val="00115A0B"/>
    <w:rsid w:val="001B4C4A"/>
    <w:rsid w:val="001B4C71"/>
    <w:rsid w:val="004A7D1B"/>
    <w:rsid w:val="00517543"/>
    <w:rsid w:val="00831D26"/>
    <w:rsid w:val="0084368B"/>
    <w:rsid w:val="00922E20"/>
    <w:rsid w:val="0093694A"/>
    <w:rsid w:val="009F5983"/>
    <w:rsid w:val="00B778D8"/>
    <w:rsid w:val="00BB0FB5"/>
    <w:rsid w:val="00E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D26"/>
    <w:pPr>
      <w:ind w:left="720"/>
      <w:contextualSpacing/>
    </w:pPr>
    <w:rPr>
      <w:rFonts w:ascii="Times New Roman" w:hAnsi="Times New Roman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D26"/>
    <w:pPr>
      <w:ind w:left="720"/>
      <w:contextualSpacing/>
    </w:pPr>
    <w:rPr>
      <w:rFonts w:ascii="Times New Roman" w:hAnsi="Times New Roman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boden@americasccu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linessAndUn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dersgatePr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dcterms:created xsi:type="dcterms:W3CDTF">2012-03-18T21:28:00Z</dcterms:created>
  <dcterms:modified xsi:type="dcterms:W3CDTF">2012-03-20T22:51:00Z</dcterms:modified>
</cp:coreProperties>
</file>